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6D" w:rsidRDefault="00BC316D" w:rsidP="00BC316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t-EE"/>
        </w:rPr>
      </w:pPr>
      <w:r w:rsidRPr="00BC316D">
        <w:rPr>
          <w:rFonts w:ascii="Times New Roman" w:eastAsia="Times New Roman" w:hAnsi="Times New Roman" w:cs="Times New Roman"/>
          <w:b/>
          <w:bCs/>
          <w:kern w:val="36"/>
          <w:sz w:val="48"/>
          <w:szCs w:val="48"/>
          <w:lang w:eastAsia="et-EE"/>
        </w:rPr>
        <w:t xml:space="preserve">Eakale tähtis valik – kas testament või volikiri </w:t>
      </w:r>
      <w:bookmarkStart w:id="0" w:name="_GoBack"/>
      <w:bookmarkEnd w:id="0"/>
    </w:p>
    <w:p w:rsidR="00BC316D" w:rsidRPr="00BC316D" w:rsidRDefault="00BC316D" w:rsidP="00BC316D">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BC316D">
        <w:rPr>
          <w:rFonts w:ascii="Times New Roman" w:eastAsia="Times New Roman" w:hAnsi="Times New Roman" w:cs="Times New Roman"/>
          <w:b/>
          <w:bCs/>
          <w:kern w:val="36"/>
          <w:sz w:val="28"/>
          <w:szCs w:val="28"/>
          <w:lang w:eastAsia="et-EE"/>
        </w:rPr>
        <w:t>(Tallinna notar Priidu Pärna artikkel Postimehes)</w:t>
      </w:r>
    </w:p>
    <w:p w:rsidR="001C009D" w:rsidRDefault="00BC316D" w:rsidP="00BC316D">
      <w:pPr>
        <w:spacing w:after="0"/>
      </w:pPr>
      <w:r>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t xml:space="preserve">Nooruse muretus asendub aastatega murega, kuidas lahendada oma varalised küsimused. Nagu ütleb rahvasuu, siis hauda midagi kaasa ei võta ning nõnda tasubki mõelda, kas oma varad juba eluajal ümber kirjutada või teha korraldusi, mis jõustuvad alles surmajärgselt - testamendi näol. Ripakile miski ei jää, sest seadusjärgselt pärivad lähimad veresugulased (esmajärjekorras lapsed) ja abikaasa. </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br/>
        <w:t>Siinkohal tuleks ümber lükata levinud eksiarvamus - kui isikul ei ole lapsi, siis ei tee see abikaasast ainupärijat, vaid pärandus kuulub jagamisele abikaasa ning lahkunu vanemate ning õdede ja vendade vahel.</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br/>
        <w:t xml:space="preserve">Lastetu paar saab teineteist ainupärijaks määrata vaid testamendi kaudu. Testamendi eesmärk ongi anda inimesele võimalus ise kujundada oma pärijate ringi – jätta kedagi ilma, kes ei vääri pärandit või kes on juba piisavalt eluajal saanud; määrata vara isikutele, kes pole sugulased (näiteks elukaaslasele) või kasvõi teha heategevuslikke korraldusi. Testamendi abil pärijate ringi ahendamist peaks kaaluma, kui sul on lapsi erinevatest suhetest ja seadusjärgne pärimine võib tekitada vastandlike huvidega omanike ringi, kes ei pruugi vara ühises valitsemises ja jagamises kokkuleppele jõuda. Testamendiga saab määrata oma varale pärijad, kellele lähevad inimese surma korral üle kõik õigused ja kohustused ning osadele isikutele vaid teatud asjad (annakud). Pärimispraktikas tekitab palju probleeme asjaolu, et ei arvestata abielu ajal soetatud esemete ja sissetuleku kuulumisega abikaasade ühisvara hulka. Näiteks saavad mehe surma korral tema lapsed esimesest abielust nõuda osa ka tema järgmise abikaasa pangakontodel olevatest summadest või viimase nimele soetatud kinnisvarast. Testament aitab taaskord sellist olukorda vältida. </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b/>
          <w:sz w:val="24"/>
          <w:szCs w:val="24"/>
          <w:lang w:eastAsia="et-EE"/>
        </w:rPr>
        <w:t>Kas kinkeleping või testament?</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br/>
        <w:t xml:space="preserve">Eakad kliendid küsivad sageli, kas peaks juba eluajal oma vara ära kinkima või tegema testamendi ning kumb oleks odavam. Alustuseks ei tohiks nii oluline otsus kindlast sõltuda vormistamise maksumusest, sest see võib viia tagajärgedeni, mida enam muuta ei saa. Kui inimene tahab olla oma kodu omanik surmani, siis peaks ta kinkelepingu asemel tegema testamendi. Kui ta on täiesti kindel, et vara uus omanik ei takista tal seal surmani elamist, siis võib ta ka vara ära kinkida. Kui teha kinkeleping selleks, et vältida hilisemat pärimisprotsessi, siis võib selguda, et pärimisasi ikkagi algatatakse, kuna näiteks pangakontol on vahendid, mida jagada. Pärimisasja läbiviimine maksab samapalju sõltumata sellest, kas päritakse maja või 500 eurot ning tavaliselt jäävad pärimisasja kulud 200-250 euro piiresse. Lisaks maksab testamendi tegemine pisut alla 40 euro. </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lastRenderedPageBreak/>
        <w:br/>
        <w:t xml:space="preserve">Eksiarvamus on ka see, et testamendi olemasolu välistab pärimisasja algatamise notari juures. Ikka peab - lihtsalt asi lahendatakse pärimisseaduse reeglite asemel testamendi alusel. Kinke vormistamine sõltub kinnisvara väärtusest ja notari tasu ning riigilõiv arvutatakse seaduses toodud tabeli alusel. Kingituse väärtuse otsustab kinkija ning selleks ei ole vaja läbi viia hindamist. Kui inimene ei suuda hinnata oma vara väärust, saab notar aluseks võtta ka keskmise turuhinna. Kinkelepingu tõestamise hind sõltub seega vara asukohast ning võib olla seetõttu suuremgi kui pärandi vormistamise kulu. Kinkelepingu puhul peab kinkija arvestama võimalusega, et kingisaaja võib kingituse edasi võõrandada või võib seda teha kohtutäitur, mistõttu tuleks enda kaitseks kinnistusraamatusse kindlasti teha märge seeselamise õiguse kohta, kui sellises õiguses on kokku lepitud. Samuti tasuks sellisel juhul lepingusse lisada ka ülalpidamis- ja abistamiskohustused. Kuigi seadus lubab kinkest taganeda lepingutingimuste mittetäitmisel või jämeda tänamatuse tõttu, siis kingituse tagasisaamine on praktikas keeruline ja võib vajada advokaadi ning kohtu abi, millega omakorda kaasnevad kulud. Nimelt on taganemine üksnes asja tagasinõudmise õigus ja taganemine ei too automaatselt kaasa omandi tagasilangemist kinkijale. </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b/>
          <w:sz w:val="24"/>
          <w:szCs w:val="24"/>
          <w:lang w:eastAsia="et-EE"/>
        </w:rPr>
        <w:t>Kas ja milleks kaaluda volikirja tegemist?</w:t>
      </w:r>
      <w:r w:rsidRPr="00BC316D">
        <w:rPr>
          <w:rFonts w:ascii="Times New Roman" w:eastAsia="Times New Roman" w:hAnsi="Times New Roman" w:cs="Times New Roman"/>
          <w:b/>
          <w:sz w:val="24"/>
          <w:szCs w:val="24"/>
          <w:lang w:eastAsia="et-EE"/>
        </w:rPr>
        <w:br/>
      </w:r>
      <w:r w:rsidRPr="00BC316D">
        <w:rPr>
          <w:rFonts w:ascii="Times New Roman" w:eastAsia="Times New Roman" w:hAnsi="Times New Roman" w:cs="Times New Roman"/>
          <w:sz w:val="24"/>
          <w:szCs w:val="24"/>
          <w:lang w:eastAsia="et-EE"/>
        </w:rPr>
        <w:br/>
        <w:t>Teine eakatele küsimusi tekitav oluline valdkond on volikirjad. Kui kodust väljasaamine on raske, siis saab anda usaldusisikule volikirja, et ta saaks sind esindada ametiasutustes või pangas. Volikirja tegemisel tuleb kaaluma riske, et sellest ei kujuneks džinni, keda hiljem keeruline tagasi pudelisse saada. Volikirja saab küll tühistada, ent selle kuritarvitamisest võib tekkida kahju, mille tagasipööramine on keerukas ja kulukas. Kindlasti tuleb kriitiliselt suhtuda sellesse, kui keegi üritab sind veenda tegema üldvolikirja. Üldvolikiri annab su esindajale täies ulatuses sinu õigused ning siin tasuks 9 korda mõõta enne lõikamist. Ei pangateller ega notar ei võta enam volikirja väljaandjaga ühendust, kuna kehtib eeldus, et volikirjas väljendatu vastab volitaja tahtele. Üldvolikirja võib teha vaid väga usaldusväärsele isikule. Sõltumata volikirja sisust maksab selle tõestamine 30 euro ringis. Eelistatum on volikiri, mis konkreetselt kirjeldab plaanitava tehingu või toimingu tingimusi ning kasutusala.</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br/>
        <w:t xml:space="preserve">Volitust saab piirata nõnda, et selleks oleks kehtivuse tähtaeg, võõrandamise puhul oleks selle liik väljatoodud (kinge või müük), müügi puhul oleks näidatud miinimumhind ja konto kuhu peab laekuma ostuhind. Ka üldvolikirja saab lisada erandid, mille puhul volikiri ei kehti - näiteks kinnisvaratehingute keeld. Volikirja kasutamist saab kontrollida nõnda, et volitaja hoiab volikirja enda käes ning võimaldab seda kasutada ainult vajadusel ning pärast toimingut küsida volikiri taas enda kätte. Nimelt ei kehti volikirja valguskoopia või digitaalse ärakiri, volitatul peab peos olema ikka volikirja originaal. Välja antud volikirja saab tühistada notari juures, kes paneb selle kohta üles teate Ametlikesse Teadaannetesse. Volikirja notariaalse tõestamise nõue tähendab seda, et notar peab selgitama isikule volikirja väljaandmisega seotud riske ja pakkuma alternatiive. </w:t>
      </w:r>
      <w:r w:rsidRPr="00BC316D">
        <w:rPr>
          <w:rFonts w:ascii="Times New Roman" w:eastAsia="Times New Roman" w:hAnsi="Times New Roman" w:cs="Times New Roman"/>
          <w:sz w:val="24"/>
          <w:szCs w:val="24"/>
          <w:lang w:eastAsia="et-EE"/>
        </w:rPr>
        <w:br/>
      </w:r>
      <w:r w:rsidRPr="00BC316D">
        <w:rPr>
          <w:rFonts w:ascii="Times New Roman" w:eastAsia="Times New Roman" w:hAnsi="Times New Roman" w:cs="Times New Roman"/>
          <w:sz w:val="24"/>
          <w:szCs w:val="24"/>
          <w:lang w:eastAsia="et-EE"/>
        </w:rPr>
        <w:br/>
        <w:t xml:space="preserve">On oluline, et inimene jagaks notariga julgelt oma muresid, küsimusi ja kõhkluseid, sest notar ongi selleks, et inimesi erinevatel toimingutel nõustada. Notarit peab usaldama ja temalt võib </w:t>
      </w:r>
      <w:r w:rsidRPr="00BC316D">
        <w:rPr>
          <w:rFonts w:ascii="Times New Roman" w:eastAsia="Times New Roman" w:hAnsi="Times New Roman" w:cs="Times New Roman"/>
          <w:sz w:val="24"/>
          <w:szCs w:val="24"/>
          <w:lang w:eastAsia="et-EE"/>
        </w:rPr>
        <w:lastRenderedPageBreak/>
        <w:t>paluda neljasilmavestlust ilma mõjutava kaaskonna kohalolekuta. Notari juures konsulteerimine on tasuta, kui sellele järgneb mõistliku aja jooksul notariaaltoimingu tegemine. Isik saab notari kutsuda ka koju või haiglasse nii volikirja või testamendi tegemiseks kui ka nende tühistamiseks. Kui notariaaltoimingu tegemine on raskendatud isiku puude tõttu, st ta ei näe, ei kuule, ei kõnele piisavalt või ei suuda alla kirjutada, saab ta kaasata enda usaldusisiku ehk tunnistaja, kes tema eest dokumendiga tutvub ja sellele alla kirjutab.</w:t>
      </w:r>
    </w:p>
    <w:sectPr w:rsidR="001C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6D"/>
    <w:rsid w:val="001C009D"/>
    <w:rsid w:val="00291483"/>
    <w:rsid w:val="00BC31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95613">
      <w:bodyDiv w:val="1"/>
      <w:marLeft w:val="0"/>
      <w:marRight w:val="0"/>
      <w:marTop w:val="0"/>
      <w:marBottom w:val="0"/>
      <w:divBdr>
        <w:top w:val="none" w:sz="0" w:space="0" w:color="auto"/>
        <w:left w:val="none" w:sz="0" w:space="0" w:color="auto"/>
        <w:bottom w:val="none" w:sz="0" w:space="0" w:color="auto"/>
        <w:right w:val="none" w:sz="0" w:space="0" w:color="auto"/>
      </w:divBdr>
      <w:divsChild>
        <w:div w:id="1359234010">
          <w:marLeft w:val="0"/>
          <w:marRight w:val="0"/>
          <w:marTop w:val="0"/>
          <w:marBottom w:val="0"/>
          <w:divBdr>
            <w:top w:val="none" w:sz="0" w:space="0" w:color="auto"/>
            <w:left w:val="none" w:sz="0" w:space="0" w:color="auto"/>
            <w:bottom w:val="none" w:sz="0" w:space="0" w:color="auto"/>
            <w:right w:val="none" w:sz="0" w:space="0" w:color="auto"/>
          </w:divBdr>
          <w:divsChild>
            <w:div w:id="515851327">
              <w:marLeft w:val="0"/>
              <w:marRight w:val="0"/>
              <w:marTop w:val="0"/>
              <w:marBottom w:val="0"/>
              <w:divBdr>
                <w:top w:val="none" w:sz="0" w:space="0" w:color="auto"/>
                <w:left w:val="none" w:sz="0" w:space="0" w:color="auto"/>
                <w:bottom w:val="none" w:sz="0" w:space="0" w:color="auto"/>
                <w:right w:val="none" w:sz="0" w:space="0" w:color="auto"/>
              </w:divBdr>
              <w:divsChild>
                <w:div w:id="1059934751">
                  <w:marLeft w:val="0"/>
                  <w:marRight w:val="0"/>
                  <w:marTop w:val="0"/>
                  <w:marBottom w:val="0"/>
                  <w:divBdr>
                    <w:top w:val="none" w:sz="0" w:space="0" w:color="auto"/>
                    <w:left w:val="none" w:sz="0" w:space="0" w:color="auto"/>
                    <w:bottom w:val="none" w:sz="0" w:space="0" w:color="auto"/>
                    <w:right w:val="none" w:sz="0" w:space="0" w:color="auto"/>
                  </w:divBdr>
                  <w:divsChild>
                    <w:div w:id="12311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5724</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Kaitti Persidski</dc:creator>
  <cp:lastModifiedBy>Kaitti Persidski</cp:lastModifiedBy>
  <cp:revision>1</cp:revision>
  <dcterms:created xsi:type="dcterms:W3CDTF">2020-01-06T12:34:00Z</dcterms:created>
  <dcterms:modified xsi:type="dcterms:W3CDTF">2020-01-06T12:36:00Z</dcterms:modified>
</cp:coreProperties>
</file>